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56479"/>
          <w:sz w:val="33"/>
          <w:szCs w:val="33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156479"/>
          <w:sz w:val="33"/>
          <w:szCs w:val="33"/>
          <w:lang w:eastAsia="ru-RU"/>
        </w:rPr>
        <w:t> СанПиН для детского сада.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t> Санитарно-эпидемиологические правила и нормативы СанПиН 2.4.1.3049-13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6279B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br/>
        <w:t>(утв. постановлением Главного государственного санитарного врача РФ</w:t>
      </w:r>
      <w:r w:rsidRPr="006279B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br/>
        <w:t>от 15 мая 2013 г. N 26)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I. Общие положения и область применения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  <w:bookmarkStart w:id="0" w:name="_GoBack"/>
      <w:bookmarkEnd w:id="0"/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условиям размещения дошкольных образовательных организаций,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оборудованию и содержанию территории,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помещениям, их оборудованию и содержанию,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естественному и искусственному освещению помещений,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отоплению и вентиляции,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водоснабжению и канализации,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организации питания,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приему детей в дошкольные образовательные организации,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организации режима дня,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организации физического воспитания,</w:t>
      </w:r>
    </w:p>
    <w:p w:rsidR="006279BE" w:rsidRPr="006279BE" w:rsidRDefault="006279BE" w:rsidP="006279B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личной гигиене персонала.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Наряду с обязательными для исполнения требованиями, санитарные правила содержат рекомендации</w:t>
      </w:r>
      <w:hyperlink r:id="rId5" w:anchor="sub_10001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*(1)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 часового пребывания), полного дня (10,5-12 часового пребывания), продленного дня (13-14 часового пребывания) и круглосуточного пребывания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hyperlink r:id="rId6" w:anchor="sub_10002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*(2)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Решением Верховного Суда РФ от 4 апреля 2014 г. N АКПИ14-281 пункт 1.9 признан недействующим со дня вступления названного решения в законную силу 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группе. Названное решение вступило в законную силу 9 мая 2014 г. (Информация опубликована в "Российской газете" от 29 августа 2014 г. N 196)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strike/>
          <w:color w:val="22292B"/>
          <w:sz w:val="20"/>
          <w:szCs w:val="20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 метров квадратных на 1 ребенка и для дошкольного возраста (от 3-х до 7-ми лет) - не менее 2,0 метров квадратных на одного ребенка, фактически находящегося в группе.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тяжелыми нарушениями речи - 6 и 10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глухих детей - 6 детей для обеих возрастных групп;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слабослышащих детей - 6 и 8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слепых детей - 6 детей для обеих возрастных групп;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слабовидящих детей, для детей с амблиопией, косоглазием - 6 и 10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нарушениями опорно-двигательного аппарата - 6 и 8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задержкой психического развития - 6 и 10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умственной отсталостью легкой степени - 6 и 10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аутизмом только в возрасте старше 3 лет - 5 детей;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6279BE" w:rsidRPr="006279BE" w:rsidRDefault="006279BE" w:rsidP="006279B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иными ограниченными возможностями здоровья - 10 и 15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Рекомендуемое количество детей в группах комбинированной направленности: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б) старше 3 лет:</w:t>
      </w:r>
    </w:p>
    <w:p w:rsidR="006279BE" w:rsidRPr="006279BE" w:rsidRDefault="006279BE" w:rsidP="006279BE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6279BE" w:rsidRPr="006279BE" w:rsidRDefault="006279BE" w:rsidP="006279BE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6279BE" w:rsidRPr="006279BE" w:rsidRDefault="006279BE" w:rsidP="006279BE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 более 17 детей, в том числе не более 5 детей с задержкой психического развития.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II. Требования к размещению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 кв. м на 1 ребёнка для детей младенческого и раннего возраста (до 3-х лет) и не менее 9,0 кв. м на 1 ребенка дошкольного возраста (от 3-х до 7-ми лет)) и физкультурную площадку (одну или несколько).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 кв.м на одного ребенка. Для групп с численностью менее 15 человек площадь теневого навеса должна быть не менее 20 кв. 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 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 кв. м на одного ребенка с обеспечением проветривания веранд.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3.17. На территории хозяйственной зоны возможно размещение овощехранилища.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3.18. В хозяйственной зоне оборудуется площадка для сбора мусора на расстоянии не менее 15 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неё.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IV. Требования к зданию, помещениям, оборудованию и их содержанию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Групповые ячейки для детей до 3-х лет располагаются на 1-м этаже.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подготовки готовых блюд к раздаче и мытья столовой посуды), туалетная (совмещенная с умывальной).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r:id="rId7" w:anchor="sub_1101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таблица 1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4.20. При проведении занятий детей с использованием компьютерной техники, организация и режим занятий должны соответствовать </w:t>
      </w:r>
      <w:hyperlink r:id="rId8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требованиям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к персональным электронно-вычислительным машинам и организации работы.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 </w:t>
      </w:r>
      <w:hyperlink r:id="rId9" w:anchor="sub_1101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 1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туалете предусматривается место для приготовления дезинфицирующих растворов.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Медицинский блок (медицинский кабинет) должен иметь отдельный вход из коридора.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разделённого трансформируемой перегородкой.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 </w:t>
      </w:r>
      <w:hyperlink r:id="rId10" w:anchor="sub_1102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таблицей 2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размещать групповые ячейки над помещениями пищеблока и постирочной.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Состав и площади помещений пищеблока (буфета-раздаточной) определяются заданием на проектирование.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Помещения для хранения пищевых продуктов должны быть не проницаемыми для грызунов.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4.34. Допускается установка посудомоечной машины в буфетных групповых ячейках.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4.36. Вход в постирочную не рекомендуется устраивать напротив входа в помещения групповых ячеек.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6279BE" w:rsidRPr="006279BE" w:rsidRDefault="006279BE" w:rsidP="006279B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6279BE" w:rsidRPr="006279BE" w:rsidRDefault="006279BE" w:rsidP="006279B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групповая комната для проведения учебных занятий, игр и питания детей;</w:t>
      </w:r>
    </w:p>
    <w:p w:rsidR="006279BE" w:rsidRPr="006279BE" w:rsidRDefault="006279BE" w:rsidP="006279B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помещение или место для приготовления пищи, а также для мытья и хранения столовой посуды и приборов;</w:t>
      </w:r>
    </w:p>
    <w:p w:rsidR="006279BE" w:rsidRPr="006279BE" w:rsidRDefault="006279BE" w:rsidP="006279B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детская туалетная (с умывальной) для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 м; в заготовочной пищеблока, залах с ваннами бассейна и душевых - на высоту не менее 1,8 м для проведения влажной обработки с применением моющих и дезинфицирующих средств.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6.2. Раздевальные оборудуются шкафами для верхней одежды детей и персонала.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 м с высотой ограждения - 0,4 м, длинной стороной параллельно окнам и на расстоянии от них не менее 1,0 м. Для ползания детей на полу выделяют место, ограниченное барьером. Рекомендуется устанавливать горки с лесенкой высотой не более 0,8 м и длиной ската - 0,9 м, мостики длиной 1,5 м и шириной 0,4 м с перилами высотой 0,45 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1.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Основные размеры столов и стульев для детей раннего возраста и дошкольного возраста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4"/>
        <w:gridCol w:w="1793"/>
        <w:gridCol w:w="2345"/>
        <w:gridCol w:w="1712"/>
      </w:tblGrid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Группа роста детей (мм)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Группа мебели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Высота стола (мм)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Высота стула (мм)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850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свыше 850 до 1000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220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1000 - 1150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260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с 1150 - 1300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300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1300 - 1450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340</w:t>
            </w:r>
          </w:p>
        </w:tc>
      </w:tr>
      <w:tr w:rsidR="006279BE" w:rsidRPr="006279BE" w:rsidTr="006279B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1450 - 1600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380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6.11. Размещение аквариумов, животных, птиц в помещениях групповых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 м (от пола), не доходящая до уровня пола на 0,15 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6.18. Умывальники рекомендуется устанавливать:</w:t>
      </w:r>
    </w:p>
    <w:p w:rsidR="006279BE" w:rsidRPr="006279BE" w:rsidRDefault="006279BE" w:rsidP="006279BE">
      <w:pPr>
        <w:numPr>
          <w:ilvl w:val="0"/>
          <w:numId w:val="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 высоту от пола до борта прибора - 0,4 м для детей младшего дошкольного возраста;</w:t>
      </w:r>
    </w:p>
    <w:p w:rsidR="006279BE" w:rsidRPr="006279BE" w:rsidRDefault="006279BE" w:rsidP="006279BE">
      <w:pPr>
        <w:numPr>
          <w:ilvl w:val="0"/>
          <w:numId w:val="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 высоту от пола до борта - 0,5 м для детей среднего и старшего дошкольного возраста.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устанавливать шкафы для уборочного инвентаря вне туалетных комнат.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VII. Требования к естественному и искусственному освещению помещений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7.4. При одностороннем освещении глубина групповых помещений должна составлять не более 6 метров.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</w:t>
      </w:r>
      <w:hyperlink r:id="rId11" w:anchor="sub_12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2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7.9. Чистка оконных стекол и светильников проводится по мере их загрязнения.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VIII. Требования к отоплению и вентиляции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Ревизия, очистка и контроль за эффективностью работы вентиляционных систем осуществляется не реже 1 раза в год.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Ограждения из древесно-стружечных плит не используются.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8.5. Все помещения дошкольной организации должны ежедневно проветриваться.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Сквозное проветривание проводят не менее 10 минут через каждые 1,5 часа. В помещениях групповых и спальнях во всех климатических районах, кроме IA, 1Б, 1Г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проветривании допускается кратковременное снижение температуры воздуха в помещении, но не более чем на 2 - 4°С.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помещениях спален сквозное проветривание проводится до дневного сна.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r:id="rId12" w:anchor="sub_13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3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IX. Требования к водоснабжению и канализации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9.3. Вода должна отвечать санитарно-эпидемиологическим требованиям к питьевой воде.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lastRenderedPageBreak/>
        <w:t>X. Требования к дошкольным образовательным организациям и группам для детей с ограниченными возможностями здоровья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6279BE" w:rsidRPr="006279BE" w:rsidRDefault="006279BE" w:rsidP="006279BE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фонетйко-фонематическими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6279BE" w:rsidRPr="006279BE" w:rsidRDefault="006279BE" w:rsidP="006279BE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6279BE" w:rsidRPr="006279BE" w:rsidRDefault="006279BE" w:rsidP="006279BE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 м. На поворотах и через каждые 6 м они должны иметь площадки для отдыха.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 м и иметь двустороннее ограждение двух уровней: перила на высоте 90 см и планка - на высоте 15 см.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 см).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 лк.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приниматься в соответствии с рекомендуемым составам и площадями помещений групповых для специальных дошкольных образовательных организаций в соответствии с </w:t>
      </w:r>
      <w:hyperlink r:id="rId13" w:anchor="sub_1104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таблицей 4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 </w:t>
      </w:r>
      <w:hyperlink r:id="rId14" w:anchor="sub_1104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таблицей 4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10.9. Лестницы должны иметь двусторонние поручни и ограждение высотой 1,8 м или сплошное ограждение сеткой.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 м и дополнительный нижний поручень на высоте 0,5 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 м в час на ребенка.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 м/с продолжительность прогулки рекомендуется сокращать.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XII. Требования к организации физического воспитания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Длительность занятия с каждым ребенком составляет 6-10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 см, шириной 80 см, длиной 90 - 100 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12.4. 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2.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1749"/>
        <w:gridCol w:w="1731"/>
        <w:gridCol w:w="2075"/>
        <w:gridCol w:w="1714"/>
      </w:tblGrid>
      <w:tr w:rsidR="006279BE" w:rsidRPr="006279BE" w:rsidTr="006279B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0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Возраст детей</w:t>
            </w:r>
          </w:p>
        </w:tc>
      </w:tr>
      <w:tr w:rsidR="006279BE" w:rsidRPr="006279BE" w:rsidTr="006279B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1 г. до 1 г. 6 м.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1 г. 7 г. до 2 лет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2 лет 1 м. до 3 лет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старше 3 лет</w:t>
            </w:r>
          </w:p>
        </w:tc>
      </w:tr>
      <w:tr w:rsidR="006279BE" w:rsidRPr="006279BE" w:rsidTr="006279B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Число детей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4-6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8-12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Вся группа</w:t>
            </w:r>
          </w:p>
        </w:tc>
      </w:tr>
      <w:tr w:rsidR="006279BE" w:rsidRPr="006279BE" w:rsidTr="006279B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Длительность занятия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6-8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8-10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6279BE" w:rsidRPr="006279BE" w:rsidRDefault="006279BE" w:rsidP="006279B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младшей группе - 15 мин.,</w:t>
      </w:r>
    </w:p>
    <w:p w:rsidR="006279BE" w:rsidRPr="006279BE" w:rsidRDefault="006279BE" w:rsidP="006279B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средней группе - 20 мин.,</w:t>
      </w:r>
    </w:p>
    <w:p w:rsidR="006279BE" w:rsidRPr="006279BE" w:rsidRDefault="006279BE" w:rsidP="006279B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старшей группе - 25 мин.,</w:t>
      </w:r>
    </w:p>
    <w:p w:rsidR="006279BE" w:rsidRPr="006279BE" w:rsidRDefault="006279BE" w:rsidP="006279B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подготовительной группе - 30 мин.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6279BE" w:rsidRPr="006279BE" w:rsidRDefault="006279BE" w:rsidP="006279B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во время проведения процедур необходимо избегать прямого воздействия теплового потока от калорифера на детей;</w:t>
      </w:r>
    </w:p>
    <w:p w:rsidR="006279BE" w:rsidRPr="006279BE" w:rsidRDefault="006279BE" w:rsidP="006279B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термокамере следует поддерживать температуру воздуха в пределах 60-70°С при относительной влажности 15-10%;</w:t>
      </w:r>
    </w:p>
    <w:p w:rsidR="006279BE" w:rsidRPr="006279BE" w:rsidRDefault="006279BE" w:rsidP="006279B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продолжительность первого посещения ребенком сауны не должна превышать 3 минут;</w:t>
      </w:r>
    </w:p>
    <w:p w:rsidR="006279BE" w:rsidRPr="006279BE" w:rsidRDefault="006279BE" w:rsidP="006279B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XIII. Требования к оборудованию пищеблока, инвентарю, посуде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 </w:t>
      </w:r>
      <w:hyperlink r:id="rId15" w:anchor="sub_14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Приложением N 4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 Все технологическое и холодильное оборудование должно быть исправно.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столы, предназначенные для обработки пищевых продуктов, должны быть цельнометаллическими;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доски и ножи должны быть промаркированы: "СМ" - сырое мясо, "СК" - сырые куры, "CP" - сырая рыба, "СО" - сырые овощи, "ВМ" - вареное мясо, "BP" - вареная рыба, "ВО" - вареные овощи, "гастрономия", "Сельдь", "X" - хлеб, "Зелень";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компоты и кисели готовят в посуде из нержавеющей стали. Для кипячения молока выделяют отдельную посуду;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кухонная посуда, столы, оборудование, инвентарь должны быть промаркированы и использоваться по назначению;</w:t>
      </w:r>
    </w:p>
    <w:p w:rsidR="006279BE" w:rsidRPr="006279BE" w:rsidRDefault="006279BE" w:rsidP="006279B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 м от пола.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Продукция поступает в таре производителя (поставщика).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</w:t>
      </w:r>
      <w:hyperlink r:id="rId16" w:anchor="sub_15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5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который хранится в течение года.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r:id="rId17" w:anchor="sub_16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6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который хранится в течение года.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Крупные сыры хранятся на стеллажах, мелкие сыры - на полках в потребительской таре.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Сметана, творог хранятся в таре с крышкой.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оставлять ложки, лопатки в таре со сметаной, творогом.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+10°С.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°С, но не более одного часа.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14.7. Молоко, поступающее в дошкольные образовательные организации в бидонах и флягах, перед употреблением, подлежит обязательному кипячению не более 2-3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использованием магнитных держателей, расположенных в непосредственной близости от технологического стола с соответствующей маркировкой.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r:id="rId18" w:anchor="sub_17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7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а также соблюдать санитарно-эпидемиологические требования к технологическим процессам приготовления блюд.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Котлеты, биточки из мясного или рыбного фарша, рыбу кусками запекаются при температуре 250-280°С в течение 20-25 мин.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°С.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Оладьи, сырники выпекаются в духовом или жарочном шкафу при температуре 180-200 С в течение 8-10 мин.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Яйцо варят после закипания воды 10 мин.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изготовлении картофельного (овощного) пюре используется овощепротирочная машина.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 При обработке овощей должны быть соблюдены следующие требования: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предварительное замачивание овощей.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14.16.3. При кулинарной обработке овощей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14.16.5. Варка овощей накануне дня приготовления блюд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°С.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заправленные салаты допускается хранить не более 2 часов при температуре плюс °С. Салаты заправляют непосредственно перед раздачей.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Хранение заправленных салатов может осуществляться не более 30 минут при температуре  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 мг, для детей 3-6 лет - 50,0 мг на порцию.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Препараты витаминов вводят в третье блюдо (компот или кисель) после его охлаждения до температуры 15°С (для компота) и 35°С (для киселя) непосредственно перед реализацией.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</w:t>
      </w:r>
      <w:hyperlink r:id="rId19" w:anchor="sub_1802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таблица 2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Приложения N 8), который хранится один год.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14.22. 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r:id="rId20" w:anchor="sub_1801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таблица 1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8).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 г.; порционные вторые блюда, биточки, котлеты, колбаса, бутерброды и т.д. оставляют поштучно, целиком (в объеме одной порции).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+2 -+ 6°С.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6279BE" w:rsidRPr="006279BE" w:rsidRDefault="006279BE" w:rsidP="006279BE">
      <w:pPr>
        <w:numPr>
          <w:ilvl w:val="0"/>
          <w:numId w:val="10"/>
        </w:numPr>
        <w:shd w:val="clear" w:color="auto" w:fill="FFFFFF"/>
        <w:spacing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использование пищевых продуктов, указанных в </w:t>
      </w:r>
      <w:hyperlink r:id="rId21" w:anchor="sub_19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Приложении N 9</w:t>
        </w:r>
      </w:hyperlink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;</w:t>
      </w:r>
    </w:p>
    <w:p w:rsidR="006279BE" w:rsidRPr="006279BE" w:rsidRDefault="006279BE" w:rsidP="006279BE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6279BE" w:rsidRPr="006279BE" w:rsidRDefault="006279BE" w:rsidP="006279BE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использование кипяченной питьевой воды, при условии ее хранения не более 3-х часов.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XV. Требования к составлению меню для организации питания детей разного возраста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3.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Нормы физиологических потребностей в энергии и пищевых веществах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1243"/>
        <w:gridCol w:w="1166"/>
        <w:gridCol w:w="1166"/>
        <w:gridCol w:w="1170"/>
        <w:gridCol w:w="1183"/>
        <w:gridCol w:w="1261"/>
      </w:tblGrid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0-3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4-6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7-12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1-2 г.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2-3г.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3-7 лет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Энергия (ккал)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115</w:t>
            </w:r>
            <w:hyperlink r:id="rId22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115</w:t>
            </w:r>
            <w:hyperlink r:id="rId23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110</w:t>
            </w:r>
            <w:hyperlink r:id="rId24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1800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Белок, г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54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hyperlink r:id="rId25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в.т.ч. животный (%)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hyperlink r:id="rId26" w:anchor="sub_15222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**</w:t>
              </w:r>
            </w:hyperlink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г/кг массы тела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6,5</w:t>
            </w:r>
            <w:hyperlink r:id="rId27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  <w:hyperlink r:id="rId28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5,5</w:t>
            </w:r>
            <w:hyperlink r:id="rId29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</w:tr>
      <w:tr w:rsidR="006279BE" w:rsidRPr="006279BE" w:rsidTr="006279B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30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31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32" w:anchor="sub_151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261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Примечание: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* потребности для детей первого года жизни в энергии, жирах, углеводах даны в расчете г/кг массы тела.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** - потребности для детей первого года жизни, находящихся на искусственном вскармливании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Перетаривание готовой кулинарной продукции и блюд не допускается.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</w:t>
      </w:r>
      <w:hyperlink r:id="rId33" w:anchor="sub_1001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10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примерном меню содержание белков должно обеспечивать 12-15% от калорийности рациона, жиров 30-32% и углеводов 55-58%.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</w:t>
      </w:r>
      <w:hyperlink r:id="rId34" w:anchor="sub_10011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11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4.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Рекомендуемое распределение калорийности между приемами пищи в %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1"/>
        <w:gridCol w:w="3012"/>
        <w:gridCol w:w="3241"/>
      </w:tblGrid>
      <w:tr w:rsidR="006279BE" w:rsidRPr="006279BE" w:rsidTr="006279BE">
        <w:tc>
          <w:tcPr>
            <w:tcW w:w="33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круглосуточным пребыванием</w:t>
            </w:r>
          </w:p>
        </w:tc>
        <w:tc>
          <w:tcPr>
            <w:tcW w:w="33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дневным пребыванием 8-10 час.</w:t>
            </w:r>
          </w:p>
        </w:tc>
        <w:tc>
          <w:tcPr>
            <w:tcW w:w="3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дневным пребыванием 12 час.</w:t>
            </w:r>
          </w:p>
        </w:tc>
      </w:tr>
      <w:tr w:rsidR="006279BE" w:rsidRPr="006279BE" w:rsidTr="006279BE">
        <w:tc>
          <w:tcPr>
            <w:tcW w:w="33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 (20-25%)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(10-15 %)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 (20-25 %)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ужин - (до 5 %) -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3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 (20-25 %)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(30-35 %)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(10-15 %)</w:t>
            </w:r>
          </w:p>
        </w:tc>
        <w:tc>
          <w:tcPr>
            <w:tcW w:w="3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 (20-25 %)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(10-15%) */ или уплотненный полдник (30-35%)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 (20-25 %)*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* вместо полдника и ужина возможна организация уплотненного полдника (30-35%)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В промежутке между завтраком и обедом рекомендуется дополнительный прием пищи второй завтрак, включающий напиток или сок и (или) свежие фрукты.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15.5. Примерное меню должно содержать информацию в соответствии с </w:t>
      </w:r>
      <w:hyperlink r:id="rId35" w:anchor="sub_10012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Приложением N 12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 </w:t>
      </w:r>
      <w:hyperlink r:id="rId36" w:anchor="sub_1700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Приложению N 7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Фактический рацион питания должен соответствовать утвержденному примерному меню.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Суммарные объемы блюд по приемам пищи должны соответствовать </w:t>
      </w:r>
      <w:hyperlink r:id="rId37" w:anchor="sub_10013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Приложению N 13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</w:t>
      </w:r>
      <w:hyperlink r:id="rId38" w:anchor="sub_10014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14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детей, начиная с 9-месячного возраста, оптимальным является прием пищи с интервалом не более 4 часов.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5.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lastRenderedPageBreak/>
        <w:t>Режим питания детей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3"/>
        <w:gridCol w:w="2167"/>
        <w:gridCol w:w="2053"/>
        <w:gridCol w:w="2231"/>
      </w:tblGrid>
      <w:tr w:rsidR="006279BE" w:rsidRPr="006279BE" w:rsidTr="006279BE">
        <w:tc>
          <w:tcPr>
            <w:tcW w:w="309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Время приема пищи</w:t>
            </w:r>
          </w:p>
        </w:tc>
        <w:tc>
          <w:tcPr>
            <w:tcW w:w="717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Режим питания детей в дошкольных образовательных организациях (группах)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8-10 часов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11-12 часов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 часа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8.30 - 9.00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10.30-11.00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(рекомендуемый)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12.00-13.00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15.30 - 16.00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  <w:hyperlink r:id="rId39" w:anchor="sub_15333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18.30-19.00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</w:t>
            </w:r>
          </w:p>
        </w:tc>
      </w:tr>
      <w:tr w:rsidR="006279BE" w:rsidRPr="006279BE" w:rsidTr="006279B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ужин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______________________________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*При 12-часовом пребывании возможна организация как отдельного полдника, так и уплотненного полдника с включением блюд ужина.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</w:t>
      </w:r>
      <w:hyperlink r:id="rId40" w:anchor="sub_10015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15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XVI. Требования к перевозке и приему пищевых продуктов в дошкольные образовательные организации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Термосы подлежат обработке в соответствии с инструкциями по применению.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XVII. Требования к санитарному содержанию помещений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Игрушки моют в специально выделенных, промаркированных емкостях.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Очистка шахт вытяжной вентиляции проводится по мере загрязнения.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17.12. Приобретенные игрушки (за исключением мягконабивных) перед поступлением в групповые моются проточной водой (температура 37°С) с мылом или иным моющим средством, безвредным для здоровья детей, и затем высушивают на воздухе.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Пенолатексные ворсованые игрушки и мягконабивные игрушки обрабатываются согласно инструкции изготовителя.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работу по организации профилактических осмотров воспитанников и проведение профилактических прививок;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распределение детей на медицинские группы для занятий физическим воспитанием;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организацию и контроль за проведением профилактических и санитарно-противоэпидемических мероприятий,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работу по организации и проведению профилактической и текущей дезинфекции, а также контроль за полнотой ее проведения;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работу с персоналом и детьми по формированию здорового образа жизни (организация "дней здоровья", игр, викторин и другие);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контроль за пищеблоком и питанием детей;</w:t>
      </w:r>
    </w:p>
    <w:p w:rsidR="006279BE" w:rsidRPr="006279BE" w:rsidRDefault="006279BE" w:rsidP="006279B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ведение медицинской документации.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6279BE" w:rsidRPr="006279BE" w:rsidRDefault="006279BE" w:rsidP="006279B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ежедневно 2 раза (утром и вечером) проводить влажную уборку помещений с применением мыльно-содового раствора;</w:t>
      </w:r>
    </w:p>
    <w:p w:rsidR="006279BE" w:rsidRPr="006279BE" w:rsidRDefault="006279BE" w:rsidP="006279B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6279BE" w:rsidRPr="006279BE" w:rsidRDefault="006279BE" w:rsidP="006279B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6279BE" w:rsidRPr="006279BE" w:rsidRDefault="006279BE" w:rsidP="006279B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6279BE" w:rsidRPr="006279BE" w:rsidRDefault="006279BE" w:rsidP="006279B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hyperlink r:id="rId41" w:anchor="sub_10003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*(3)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hyperlink r:id="rId42" w:anchor="sub_10004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*(4)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 </w:t>
      </w:r>
      <w:hyperlink r:id="rId43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национальным календарем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профилактических прививок.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</w:t>
      </w:r>
      <w:hyperlink r:id="rId44" w:anchor="sub_10016" w:history="1">
        <w:r w:rsidRPr="006279B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16</w:t>
        </w:r>
      </w:hyperlink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XX. Требования к соблюдению санитарных правил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наличие текста настоящих санитарных правил в организации и доведение содержания правил до работников учреждения;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выполнение требований санитарных правил всеми работниками учреждения;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необходимые условия для соблюдения санитарных правил;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наличие личных медицинских книжек на каждого работника;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организацию мероприятий по дезинфекции, дезинсекции и дератизации;</w:t>
      </w:r>
    </w:p>
    <w:p w:rsidR="006279BE" w:rsidRPr="006279BE" w:rsidRDefault="006279BE" w:rsidP="006279B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исправную работу технологического, холодильного и другого оборудования учреждения.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______________________________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" w:name="sub_10001"/>
      <w:bookmarkEnd w:id="1"/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*(1) Рекомендации - добровольного исполнения, не носят обязательный характер.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" w:name="sub_10002"/>
      <w:bookmarkEnd w:id="2"/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*(2) Постановление Правительства Российской Федерации от 30.06.2004 N 322 "Об утверждении Положения о Федеральной службе по надзору в сфере защиты прав потребителей и благополучия человека"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3" w:name="sub_10003"/>
      <w:bookmarkEnd w:id="3"/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*(3) Приказ Минздравсоцразвития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 22111).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4" w:name="sub_10004"/>
      <w:bookmarkEnd w:id="4"/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*(4) Приказ Минздравсоцразвития России от 31.01.2011 N 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 01/8577-ДК).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Приложение N 1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5" w:name="sub_1101"/>
      <w:bookmarkEnd w:id="5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1.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Рекомендуемые площади помещений групповой ячейки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7064"/>
      </w:tblGrid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Вид помещений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Площадные показатели (не менее)</w:t>
            </w:r>
          </w:p>
        </w:tc>
      </w:tr>
      <w:tr w:rsidR="006279BE" w:rsidRPr="006279BE" w:rsidTr="006279BE">
        <w:tc>
          <w:tcPr>
            <w:tcW w:w="1023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ячейки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 кв. м; для групп наполняемостью менее 10 - человек площадь раздевальной допускается определять из расчета 1,0 кв.м на 1 ребенка, но не менее 6 кв.м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 кв. м на 1 ребенка в группах для детей младенческого и раннего возраста; 2,0 кв. м на 1 ребенка в дошкольных группах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 кв. м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1,8 кв. м на 1 ребенка в группах для детей младенческого и раннего возраста, 2,0 кв. м на 1 ребенка в дошкольных группах,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6279BE" w:rsidRPr="006279BE" w:rsidTr="006279BE">
        <w:tc>
          <w:tcPr>
            <w:tcW w:w="1023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Медицинский блок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медицинский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не менее 12 кв. м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процедурный кабинет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не менее 8 кв. м 8</w:t>
            </w:r>
          </w:p>
        </w:tc>
      </w:tr>
      <w:tr w:rsidR="006279BE" w:rsidRPr="006279BE" w:rsidTr="006279B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 с местом для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приготовления дезинфицирующих</w:t>
            </w:r>
          </w:p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растворов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не менее 6 кв. м 8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6" w:name="sub_1102"/>
      <w:bookmarkEnd w:id="6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2.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служебно-бытовых помещений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6"/>
        <w:gridCol w:w="1663"/>
        <w:gridCol w:w="1674"/>
        <w:gridCol w:w="1674"/>
        <w:gridCol w:w="1677"/>
      </w:tblGrid>
      <w:tr w:rsidR="006279BE" w:rsidRPr="006279BE" w:rsidTr="006279BE">
        <w:tc>
          <w:tcPr>
            <w:tcW w:w="280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7440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Площадь  в зависимости от вместимости и количества групп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80 (1-4)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150 (5-6)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240 (7-12)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350 (13-18)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Кабинет завхоза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Хозяйственная кладовая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Кладовая чистого белья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Комната кастелянши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Столярная мастерская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Столовая персонала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</w:tr>
      <w:tr w:rsidR="006279BE" w:rsidRPr="006279BE" w:rsidTr="006279B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Туалеты для персонала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7" w:name="sub_1103"/>
      <w:bookmarkEnd w:id="7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3.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помещений постирочной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0"/>
        <w:gridCol w:w="1763"/>
        <w:gridCol w:w="1734"/>
        <w:gridCol w:w="1642"/>
        <w:gridCol w:w="1855"/>
      </w:tblGrid>
      <w:tr w:rsidR="006279BE" w:rsidRPr="006279BE" w:rsidTr="006279BE">
        <w:tc>
          <w:tcPr>
            <w:tcW w:w="249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775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Площадь  в зависимости от вместимости и количества групп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80 (1-4)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150 (5-6)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240 (7-12)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350 (13-18)</w:t>
            </w:r>
          </w:p>
        </w:tc>
      </w:tr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Стиральная</w:t>
            </w: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</w:t>
            </w:r>
          </w:p>
        </w:tc>
      </w:tr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Гладильная</w:t>
            </w: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8" w:name="sub_1104"/>
      <w:bookmarkEnd w:id="8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4.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помещений групповых для специальных дошкольных образовательных организаций в кв. м. на 1 ребенка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1249"/>
        <w:gridCol w:w="1833"/>
        <w:gridCol w:w="1573"/>
        <w:gridCol w:w="116"/>
        <w:gridCol w:w="1428"/>
      </w:tblGrid>
      <w:tr w:rsidR="006279BE" w:rsidRPr="006279BE" w:rsidTr="006279BE">
        <w:tc>
          <w:tcPr>
            <w:tcW w:w="372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648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Нарушения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слуха</w:t>
            </w:r>
          </w:p>
        </w:tc>
        <w:tc>
          <w:tcPr>
            <w:tcW w:w="348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зрения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интеллекта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слабовидящие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косоглазие и амблиопия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4,2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648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Плеопто-ортоптическая комната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77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</w:tr>
      <w:tr w:rsidR="006279BE" w:rsidRPr="006279BE" w:rsidTr="006279B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Логопедическая комната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7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</w:tr>
      <w:tr w:rsidR="006279BE" w:rsidRPr="006279BE" w:rsidTr="006279BE">
        <w:tc>
          <w:tcPr>
            <w:tcW w:w="37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9" w:name="sub_1105"/>
      <w:bookmarkEnd w:id="9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5.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помещений групповых дошкольных образовательных организаций для детей с нарушением опорно-двигательного аппарата в кв. м. на 1 ребенка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2261"/>
        <w:gridCol w:w="2248"/>
      </w:tblGrid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Помещения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ячейки детей до 3-х лет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ячейки детей от 3-х до 7-ми лет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Раздевальная (приемная)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Игральная (столовая)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3,1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4,1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Помещение для раздачи пищи и мойки посуды (буфетная)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Туалетная (горшечная)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0,25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Комната логопеда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0,83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0,83</w:t>
            </w:r>
          </w:p>
        </w:tc>
      </w:tr>
      <w:tr w:rsidR="006279BE" w:rsidRPr="006279BE" w:rsidTr="006279B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Веранда неотапливаемая (для 50% детей)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0" w:name="sub_1200"/>
      <w:bookmarkEnd w:id="10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2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Требования</w:t>
      </w: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к размещению источников искусственного освещения помещений дошкольных образовательных организаций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6"/>
        <w:gridCol w:w="2787"/>
        <w:gridCol w:w="3581"/>
      </w:tblGrid>
      <w:tr w:rsidR="006279BE" w:rsidRPr="006279BE" w:rsidTr="006279B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Система освещения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Размещение светильников</w:t>
            </w:r>
          </w:p>
        </w:tc>
      </w:tr>
      <w:tr w:rsidR="006279BE" w:rsidRPr="006279BE" w:rsidTr="006279B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(игровые), раздевальные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Общее равномерное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Вдоль светонесущей стены</w:t>
            </w:r>
          </w:p>
        </w:tc>
      </w:tr>
      <w:tr w:rsidR="006279BE" w:rsidRPr="006279BE" w:rsidTr="006279B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Спальные помещения, веранды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Общее равномерное + дежурное (ночное)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Вдоль преимущественного размещения оборудования</w:t>
            </w:r>
          </w:p>
        </w:tc>
      </w:tr>
      <w:tr w:rsidR="006279BE" w:rsidRPr="006279BE" w:rsidTr="006279B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Зал для музыкальных и физкультурных занятий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Общее равномерное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Любое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1" w:name="sub_1300"/>
      <w:bookmarkEnd w:id="11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3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lastRenderedPageBreak/>
        <w:t>Требования</w:t>
      </w: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к температуре воздуха и кратности воздухообмена в основных помещениях дошкольных образовательных организаций в разных климатических районах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9"/>
        <w:gridCol w:w="1122"/>
        <w:gridCol w:w="1118"/>
        <w:gridCol w:w="1174"/>
        <w:gridCol w:w="1065"/>
        <w:gridCol w:w="1210"/>
        <w:gridCol w:w="116"/>
      </w:tblGrid>
      <w:tr w:rsidR="006279BE" w:rsidRPr="006279BE" w:rsidTr="006279BE">
        <w:tc>
          <w:tcPr>
            <w:tcW w:w="403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127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t (С) - не ниже</w:t>
            </w:r>
          </w:p>
        </w:tc>
        <w:tc>
          <w:tcPr>
            <w:tcW w:w="489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Кратность обмена воздуха в 1 час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I А, Б, Г климатических районах</w:t>
            </w:r>
          </w:p>
        </w:tc>
        <w:tc>
          <w:tcPr>
            <w:tcW w:w="240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других климатических районах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вытяжка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вытяжка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Приемные, игровые ясельных групповых ячеек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Приемные, игровые младшей, средней, старшей групповых ячеек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Спальни всех групповых ячеек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Туалетные ясельных групп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Туалетные дошкольных групп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 медицинского назначения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Залы для муз. и гимнастических занятий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Прогулочные веранды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90" w:type="dxa"/>
            <w:gridSpan w:val="5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 расчету, но не менее 20  на 1 ребенка</w:t>
            </w: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Зал с ванной бассейна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Раздевалка с душевой бассейна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Отапливаемые переходы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2" w:name="sub_1400"/>
      <w:bookmarkEnd w:id="12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4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перечень оборудования пищеблоков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2"/>
        <w:gridCol w:w="6282"/>
      </w:tblGrid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Наименование помещения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Оборудование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Склады (кладовые)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двух), картофелеочистительная и овощерезательная машины, моечные ванны,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Холодный цех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Мясорыбный цех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для разруба мяса, моечные ванны,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Горячий цех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Моечная кухонной посуды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Производственный стол, моечные ванны, стеллаж, раковина для мытья рук</w:t>
            </w:r>
          </w:p>
        </w:tc>
      </w:tr>
      <w:tr w:rsidR="006279BE" w:rsidRPr="006279BE" w:rsidTr="006279B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Моечная тары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Моечная ванна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3" w:name="sub_1500"/>
      <w:bookmarkEnd w:id="13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5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</w:t>
      </w: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бракеража скоропортящихся пищевых продуктов, поступающих на пищеблок (образец)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6"/>
        <w:gridCol w:w="1025"/>
        <w:gridCol w:w="1395"/>
        <w:gridCol w:w="949"/>
        <w:gridCol w:w="1145"/>
        <w:gridCol w:w="1395"/>
        <w:gridCol w:w="1058"/>
        <w:gridCol w:w="961"/>
      </w:tblGrid>
      <w:tr w:rsidR="006279BE" w:rsidRPr="006279BE" w:rsidTr="006279BE"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Дата и час поступления продовольственного сырья и пищевых продуктов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пищевых продуктов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7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товарно-транспортной накладной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 хранения и конечный срок реализации (по маркировочному ярлыку)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  <w:tc>
          <w:tcPr>
            <w:tcW w:w="1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 </w:t>
            </w:r>
            <w:hyperlink r:id="rId45" w:anchor="sub_150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</w:tr>
      <w:tr w:rsidR="006279BE" w:rsidRPr="006279BE" w:rsidTr="006279BE"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hyperlink r:id="rId46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#</w:t>
              </w:r>
            </w:hyperlink>
          </w:p>
        </w:tc>
        <w:tc>
          <w:tcPr>
            <w:tcW w:w="14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Примечание: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Указываются факты списания, возврата продуктов и др.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4" w:name="sub_1600"/>
      <w:bookmarkEnd w:id="14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6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</w:t>
      </w: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учета температурного режима в холодильном оборудовании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045"/>
        <w:gridCol w:w="1141"/>
        <w:gridCol w:w="1009"/>
        <w:gridCol w:w="864"/>
        <w:gridCol w:w="877"/>
        <w:gridCol w:w="877"/>
        <w:gridCol w:w="917"/>
      </w:tblGrid>
      <w:tr w:rsidR="006279BE" w:rsidRPr="006279BE" w:rsidTr="006279BE">
        <w:tc>
          <w:tcPr>
            <w:tcW w:w="66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единицы холодильного оборудования</w:t>
            </w:r>
          </w:p>
        </w:tc>
        <w:tc>
          <w:tcPr>
            <w:tcW w:w="631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Месяц/дни: (t в о С)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279BE" w:rsidRPr="006279BE" w:rsidTr="006279BE">
        <w:tc>
          <w:tcPr>
            <w:tcW w:w="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5" w:name="sub_1700"/>
      <w:bookmarkEnd w:id="15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7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Технологическая карта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(образец)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Технологическая карта N_______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Наименование изделия: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Номер рецептуры: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Наименование сборника рецептур: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2794"/>
        <w:gridCol w:w="2566"/>
      </w:tblGrid>
      <w:tr w:rsidR="006279BE" w:rsidRPr="006279BE" w:rsidTr="006279BE">
        <w:tc>
          <w:tcPr>
            <w:tcW w:w="433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сырья</w:t>
            </w:r>
          </w:p>
        </w:tc>
        <w:tc>
          <w:tcPr>
            <w:tcW w:w="591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 сырья и полуфабрикатов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порция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Брутто, г</w:t>
            </w:r>
          </w:p>
        </w:tc>
        <w:tc>
          <w:tcPr>
            <w:tcW w:w="28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Нетто, г</w:t>
            </w:r>
          </w:p>
        </w:tc>
      </w:tr>
      <w:tr w:rsidR="006279BE" w:rsidRPr="006279BE" w:rsidTr="006279BE">
        <w:tc>
          <w:tcPr>
            <w:tcW w:w="4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591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Химический состав данного блюда: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2018"/>
        <w:gridCol w:w="1743"/>
        <w:gridCol w:w="2040"/>
        <w:gridCol w:w="2138"/>
      </w:tblGrid>
      <w:tr w:rsidR="006279BE" w:rsidRPr="006279BE" w:rsidTr="006279BE">
        <w:tc>
          <w:tcPr>
            <w:tcW w:w="7890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</w:t>
            </w:r>
          </w:p>
        </w:tc>
        <w:tc>
          <w:tcPr>
            <w:tcW w:w="237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 С, мг</w:t>
            </w:r>
          </w:p>
        </w:tc>
      </w:tr>
      <w:tr w:rsidR="006279BE" w:rsidRPr="006279BE" w:rsidTr="006279BE">
        <w:tc>
          <w:tcPr>
            <w:tcW w:w="15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15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Технология приготовления:___________________________________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8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6" w:name="sub_1801"/>
      <w:bookmarkEnd w:id="16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1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 бракеража готовой кулинарной продукции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(образец)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045"/>
        <w:gridCol w:w="1423"/>
        <w:gridCol w:w="1820"/>
        <w:gridCol w:w="1202"/>
        <w:gridCol w:w="1263"/>
        <w:gridCol w:w="1279"/>
      </w:tblGrid>
      <w:tr w:rsidR="006279BE" w:rsidRPr="006279BE" w:rsidTr="006279BE"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час изготовления блюда</w:t>
            </w:r>
          </w:p>
        </w:tc>
        <w:tc>
          <w:tcPr>
            <w:tcW w:w="1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Время снятия </w:t>
            </w: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бракеража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Наименование блюда, </w:t>
            </w: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кулинарного изделия</w:t>
            </w:r>
          </w:p>
        </w:tc>
        <w:tc>
          <w:tcPr>
            <w:tcW w:w="27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Результаты органолептической оценки и степени </w:t>
            </w: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готовности блюда, кулинарного изделия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Разрешение к</w:t>
            </w:r>
          </w:p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</w:t>
            </w:r>
          </w:p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люда,</w:t>
            </w:r>
          </w:p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кулинарного изделия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Подписи членов </w:t>
            </w: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бракеражной комиссии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Примечание</w:t>
            </w:r>
            <w:hyperlink r:id="rId47" w:anchor="sub_18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</w:tr>
      <w:tr w:rsidR="006279BE" w:rsidRPr="006279BE" w:rsidTr="006279BE"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Примечание: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Указываются факты запрещения к реализации готовой продукции.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7" w:name="sub_1802"/>
      <w:bookmarkEnd w:id="17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2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 проведения витаминизации третьих и сладких блюд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(образец)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1356"/>
        <w:gridCol w:w="1356"/>
        <w:gridCol w:w="1140"/>
        <w:gridCol w:w="1167"/>
        <w:gridCol w:w="1974"/>
        <w:gridCol w:w="705"/>
        <w:gridCol w:w="1147"/>
      </w:tblGrid>
      <w:tr w:rsidR="006279BE" w:rsidRPr="006279BE" w:rsidTr="006279BE">
        <w:tc>
          <w:tcPr>
            <w:tcW w:w="7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препарата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питающихся</w:t>
            </w:r>
          </w:p>
        </w:tc>
        <w:tc>
          <w:tcPr>
            <w:tcW w:w="29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 внесенного витаминного препарата (гр)</w:t>
            </w:r>
          </w:p>
        </w:tc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приема блюда</w:t>
            </w:r>
          </w:p>
        </w:tc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</w:t>
            </w:r>
          </w:p>
        </w:tc>
      </w:tr>
      <w:tr w:rsidR="006279BE" w:rsidRPr="006279BE" w:rsidTr="006279BE">
        <w:tc>
          <w:tcPr>
            <w:tcW w:w="7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8" w:name="sub_1900"/>
      <w:bookmarkEnd w:id="18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9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Пищевые продукты, которые не допускается использовать в питании детей: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Мясо и мясопродукты: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диких животных;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коллагенсодержащее сырье из мяса птицы;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третьей и четвертой категории;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с массовой долей костей, жировой и соединительной ткани свыше 20%;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субпродукты, кроме печени, языка, сердца;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кровяные и ливерные колбасы;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непотрошеная птица;</w:t>
      </w:r>
    </w:p>
    <w:p w:rsidR="006279BE" w:rsidRPr="006279BE" w:rsidRDefault="006279BE" w:rsidP="006279B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водоплавающих птиц.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Блюда, изготовленные из мяса, птицы, рыбы:</w:t>
      </w:r>
    </w:p>
    <w:p w:rsidR="006279BE" w:rsidRPr="006279BE" w:rsidRDefault="006279BE" w:rsidP="006279BE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зельцы, изделия из мясной обрези, диафрагмы; рулеты из мякоти голов;</w:t>
      </w:r>
    </w:p>
    <w:p w:rsidR="006279BE" w:rsidRPr="006279BE" w:rsidRDefault="006279BE" w:rsidP="006279BE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блюда, не прошедшие тепловую обработку, кроме соленой рыбы (сельдь, семга, форель).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Консервы:</w:t>
      </w:r>
    </w:p>
    <w:p w:rsidR="006279BE" w:rsidRPr="006279BE" w:rsidRDefault="006279BE" w:rsidP="006279BE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консервы с нарушением герметичности банок, бомбажные, "хлопуши", банки с ржавчиной, деформированные, без этикеток.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Пищевые жиры:</w:t>
      </w:r>
    </w:p>
    <w:p w:rsidR="006279BE" w:rsidRPr="006279BE" w:rsidRDefault="006279BE" w:rsidP="006279BE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6279BE" w:rsidRPr="006279BE" w:rsidRDefault="006279BE" w:rsidP="006279BE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сливочное масло жирностью ниже 72%;</w:t>
      </w:r>
    </w:p>
    <w:p w:rsidR="006279BE" w:rsidRPr="006279BE" w:rsidRDefault="006279BE" w:rsidP="006279BE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жареные в жире (во фритюре) пищевые продукты и кулинарные изделия, чипсы.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Молоко и молочные продукты: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молоко и молочные продукты из хозяйств, неблагополучных по заболеваемости сельскохозяйственных животных,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молоко, не прошедшее пастеризацию;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молочные продукты, творожные сырки с использованием растительных жиров;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мороженое;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творог из непастеризованного молока;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фляжная сметана без термической обработки;</w:t>
      </w:r>
    </w:p>
    <w:p w:rsidR="006279BE" w:rsidRPr="006279BE" w:rsidRDefault="006279BE" w:rsidP="006279B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простокваша "самоквас";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Яйца:</w:t>
      </w:r>
    </w:p>
    <w:p w:rsidR="006279BE" w:rsidRPr="006279BE" w:rsidRDefault="006279BE" w:rsidP="006279BE">
      <w:pPr>
        <w:numPr>
          <w:ilvl w:val="0"/>
          <w:numId w:val="1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яйца водоплавающих птиц;</w:t>
      </w:r>
    </w:p>
    <w:p w:rsidR="006279BE" w:rsidRPr="006279BE" w:rsidRDefault="006279BE" w:rsidP="006279BE">
      <w:pPr>
        <w:numPr>
          <w:ilvl w:val="0"/>
          <w:numId w:val="1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яйца с загрязненной скорлупой, с насечкой, "тек", "бой";</w:t>
      </w:r>
    </w:p>
    <w:p w:rsidR="006279BE" w:rsidRPr="006279BE" w:rsidRDefault="006279BE" w:rsidP="006279BE">
      <w:pPr>
        <w:numPr>
          <w:ilvl w:val="0"/>
          <w:numId w:val="1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яйца из хозяйств, неблагополучных по сальмонеллезам;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Кондитерские изделия:</w:t>
      </w:r>
    </w:p>
    <w:p w:rsidR="006279BE" w:rsidRPr="006279BE" w:rsidRDefault="006279BE" w:rsidP="006279BE">
      <w:pPr>
        <w:numPr>
          <w:ilvl w:val="0"/>
          <w:numId w:val="20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кремовые кондитерские изделия (пирожные и торты) и кремы.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Прочие продукты и блюда: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первые и вторые блюда на основе сухих пищевых концентратов быстрого приготовления;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грибы и кулинарные изделия, из них приготовленные;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квас, газированные напитки;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кофе натуральный;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ядра абрикосовой косточки, арахиса;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карамель, в том числе леденцовая;</w:t>
      </w:r>
    </w:p>
    <w:p w:rsidR="006279BE" w:rsidRPr="006279BE" w:rsidRDefault="006279BE" w:rsidP="006279B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продукты, в том числе кондитерских изделия, содержащих алкоголь; кумыс и другие кисломолочные продукты с содержанием этанола (более 0,5%).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9" w:name="sub_10010"/>
      <w:bookmarkEnd w:id="19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10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lastRenderedPageBreak/>
        <w:t>Рекомендуемые суточные наборы продуктов для организации питания детей в дошкольных образовательных организациях (г, мл, на 1 ребенка/сутки)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1308"/>
        <w:gridCol w:w="1297"/>
        <w:gridCol w:w="116"/>
        <w:gridCol w:w="1126"/>
        <w:gridCol w:w="116"/>
        <w:gridCol w:w="1170"/>
        <w:gridCol w:w="116"/>
        <w:gridCol w:w="116"/>
        <w:gridCol w:w="116"/>
      </w:tblGrid>
      <w:tr w:rsidR="006279BE" w:rsidRPr="006279BE" w:rsidTr="006279BE">
        <w:tc>
          <w:tcPr>
            <w:tcW w:w="445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5850" w:type="dxa"/>
            <w:gridSpan w:val="9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Количество продуктов в зависимости от возраста детей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г, мл, брутто</w:t>
            </w:r>
          </w:p>
        </w:tc>
        <w:tc>
          <w:tcPr>
            <w:tcW w:w="288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г, мл, нетто</w:t>
            </w:r>
          </w:p>
        </w:tc>
        <w:tc>
          <w:tcPr>
            <w:tcW w:w="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1-3 года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3-7 лет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1-3 года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3-7 лет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Молоко и кисломолочные продукты с м.д.ж. не ниже 2,5%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Творог, творожные изделия с м.д.ж. не менее 5%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Сметана с м.д.ж. не более 15%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Сыр твердый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Мясо (бескостное/ на кости)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55/68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60,5/75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Птица (куры 1 кат потр./цыплята-бройлеры 1 кат потр./индейка 1 кат потр.)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23/23/22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27/27/26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(филе), в т.ч. филе слабо или малосоленое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Колбасные изделия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 куриное столовое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 шт.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 шт.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Картофель: с 01.09 по 31.10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31.10 по 31.12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31.12 по 28.02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29.02 по 01.09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Овощи, зелень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Фрукты (плоды) свежие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Фрукты (плоды) сухие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Соки фруктовые (овощные)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ржаной (ржано-пшеничный)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пшеничный или хлеб зерновой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Крупы (злаки), бобовые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Макаронные изделия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Мука пшеничная хлебопекарная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коровье сладкосливочное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растительное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Чай, включая фиточай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Какао-порошок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Кофейный напиток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Дрожжи хлебопекарные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Мука картофельная (крахмал)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Соль пищевая поваренная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Хим состав (без учета т/о)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Белок, г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Жир, г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7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Примечание: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1 - при составлении меню допустимы отклонения от рекомендуемых норм питания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%;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3 - доля кисломолочных напитков может составлять 135-150 мл для детей в возрасте 1-3 года и 150-180 мл - для детей 3-7 лет;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4 - % отхода учитывать только при использовании творога для приготовления блюд;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5 - 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8 - допустимы отклонения от химического состава рекомендуемых наборов продуктов %;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0" w:name="sub_10011"/>
      <w:bookmarkEnd w:id="20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11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ассортимент основных пищевых продуктов для использования в питании детей в дошкольных организациях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Мясо и мясопродукты: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говядина I категории,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телятина,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нежирные сорта свинины и баранины;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птицы охлажденное (курица, индейка),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мясо кролика,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сосиски, сардельки (говяжьи), колбасы вареные для детского питания, не чаще, чем 1-2 раза в неделю - после тепловой обработки;</w:t>
      </w:r>
    </w:p>
    <w:p w:rsidR="006279BE" w:rsidRPr="006279BE" w:rsidRDefault="006279BE" w:rsidP="006279B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субпродукты говяжьи (печень, язык).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Рыба и рыбопродукты - треска, горбуша, лосось, хек, минтай, ледяная рыба,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судак, сельдь (соленая), морепродукты.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Яйца куриные - в виде омлетов или в вареном виде.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Молоко и молочные продукты: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молоко (2,5%, 3,2% жирности), пастеризованное, стерилизованное;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сгущенное молоко (цельное и с сахаром), сгущенно-вареное молоко;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творог не более 9% жирности с кислотностью не более 150°Т - после термической обработки; творог и творожные изделия промышленного выпуска в мелкоштучной упаковке;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сыр неострых сортов (твердый, полутвердый, мягкий, плавленый - для питания детей дошкольного возраста);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сметана (10%, 15% жирности) - после термической обработки;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кисломолочные продукты промышленного выпуска; ряженка, варенец, бифидок, кефир, йогурты, простокваша;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сливки (10%) жирности);</w:t>
      </w:r>
    </w:p>
    <w:p w:rsidR="006279BE" w:rsidRPr="006279BE" w:rsidRDefault="006279BE" w:rsidP="006279B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мороженое (молочное, сливочное)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Пищевые жиры:</w:t>
      </w:r>
    </w:p>
    <w:p w:rsidR="006279BE" w:rsidRPr="006279BE" w:rsidRDefault="006279BE" w:rsidP="006279BE">
      <w:pPr>
        <w:numPr>
          <w:ilvl w:val="0"/>
          <w:numId w:val="2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сливочное масло (72,5%, 82,5% жирности);</w:t>
      </w:r>
    </w:p>
    <w:p w:rsidR="006279BE" w:rsidRPr="006279BE" w:rsidRDefault="006279BE" w:rsidP="006279BE">
      <w:pPr>
        <w:numPr>
          <w:ilvl w:val="0"/>
          <w:numId w:val="2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6279BE" w:rsidRPr="006279BE" w:rsidRDefault="006279BE" w:rsidP="006279BE">
      <w:pPr>
        <w:numPr>
          <w:ilvl w:val="0"/>
          <w:numId w:val="2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маргарин ограниченно для выпечки.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Кондитерские изделия:</w:t>
      </w:r>
    </w:p>
    <w:p w:rsidR="006279BE" w:rsidRPr="006279BE" w:rsidRDefault="006279BE" w:rsidP="006279B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зефир, пастила, мармелад;</w:t>
      </w:r>
    </w:p>
    <w:p w:rsidR="006279BE" w:rsidRPr="006279BE" w:rsidRDefault="006279BE" w:rsidP="006279B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шоколад и шоколадные конфеты - не чаще одного раза в неделю;</w:t>
      </w:r>
    </w:p>
    <w:p w:rsidR="006279BE" w:rsidRPr="006279BE" w:rsidRDefault="006279BE" w:rsidP="006279B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6279BE" w:rsidRPr="006279BE" w:rsidRDefault="006279BE" w:rsidP="006279B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пирожные, торты (песочные и бисквитные, без крема);</w:t>
      </w:r>
    </w:p>
    <w:p w:rsidR="006279BE" w:rsidRPr="006279BE" w:rsidRDefault="006279BE" w:rsidP="006279B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джемы, варенье, повидло, мед - промышленного выпуска.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Овощи:</w:t>
      </w:r>
    </w:p>
    <w:p w:rsidR="006279BE" w:rsidRPr="006279BE" w:rsidRDefault="006279BE" w:rsidP="006279BE">
      <w:pPr>
        <w:numPr>
          <w:ilvl w:val="0"/>
          <w:numId w:val="2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6279BE" w:rsidRPr="006279BE" w:rsidRDefault="006279BE" w:rsidP="006279BE">
      <w:pPr>
        <w:numPr>
          <w:ilvl w:val="0"/>
          <w:numId w:val="2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Фрукты:</w:t>
      </w:r>
    </w:p>
    <w:p w:rsidR="006279BE" w:rsidRPr="006279BE" w:rsidRDefault="006279BE" w:rsidP="006279B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яблоки, груши, бананы, слива, персики, абрикосы, ягоды (за исключением клубники, в том числе быстрозамороженные);</w:t>
      </w:r>
    </w:p>
    <w:p w:rsidR="006279BE" w:rsidRPr="006279BE" w:rsidRDefault="006279BE" w:rsidP="006279B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цитрусовые (апельсины, мандарины, лимоны) - с учетом индивидуальной переносимости;</w:t>
      </w:r>
    </w:p>
    <w:p w:rsidR="006279BE" w:rsidRPr="006279BE" w:rsidRDefault="006279BE" w:rsidP="006279B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тропические фрукты (манго, киви, ананас, гуава) - с учетом индивидуальной переносимости.</w:t>
      </w:r>
    </w:p>
    <w:p w:rsidR="006279BE" w:rsidRPr="006279BE" w:rsidRDefault="006279BE" w:rsidP="006279B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сухофрукты.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Бобовые: горох, фасоль, соя, чечевица.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Орехи: миндаль, фундук, ядро грецкого ореха.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Соки и напитки:</w:t>
      </w:r>
    </w:p>
    <w:p w:rsidR="006279BE" w:rsidRPr="006279BE" w:rsidRDefault="006279BE" w:rsidP="006279B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натуральные отечественные и импортные соки и нектары промышленного выпуска (осветленные и с мякотью);</w:t>
      </w:r>
    </w:p>
    <w:p w:rsidR="006279BE" w:rsidRPr="006279BE" w:rsidRDefault="006279BE" w:rsidP="006279B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напитки промышленного выпуска на основе натуральных фруктов;</w:t>
      </w:r>
    </w:p>
    <w:p w:rsidR="006279BE" w:rsidRPr="006279BE" w:rsidRDefault="006279BE" w:rsidP="006279B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витаминизированные напитки промышленного выпуска без консервантов и искусственных пищевых добавок;</w:t>
      </w:r>
    </w:p>
    <w:p w:rsidR="006279BE" w:rsidRPr="006279BE" w:rsidRDefault="006279BE" w:rsidP="006279B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кофе (суррогатный), какао, чай.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Консервы: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говядина тушеная (в виде исключения при отсутствии мяса) для приготовления первых блюд)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лосось, сайра (для приготовления супов);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компоты, фрукты дольками;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баклажанная и кабачковая икра для детского питания;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зеленый горошек;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кукуруза сахарная;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фасоль стручковая консервированная;</w:t>
      </w:r>
    </w:p>
    <w:p w:rsidR="006279BE" w:rsidRPr="006279BE" w:rsidRDefault="006279BE" w:rsidP="006279B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томаты и огурцы соленые.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Соль поваренная йодированная - в эндемичных по содержанию йода районах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1" w:name="sub_10012"/>
      <w:bookmarkEnd w:id="21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12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Примерное меню (образец)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9"/>
        <w:gridCol w:w="1449"/>
        <w:gridCol w:w="863"/>
        <w:gridCol w:w="652"/>
        <w:gridCol w:w="611"/>
        <w:gridCol w:w="539"/>
        <w:gridCol w:w="1547"/>
        <w:gridCol w:w="1060"/>
        <w:gridCol w:w="1104"/>
      </w:tblGrid>
      <w:tr w:rsidR="006279BE" w:rsidRPr="006279BE" w:rsidTr="006279BE">
        <w:tc>
          <w:tcPr>
            <w:tcW w:w="169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Прием пищи</w:t>
            </w:r>
          </w:p>
        </w:tc>
        <w:tc>
          <w:tcPr>
            <w:tcW w:w="114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</w:t>
            </w:r>
          </w:p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11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59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Пищевые вещества(г)</w:t>
            </w:r>
          </w:p>
        </w:tc>
        <w:tc>
          <w:tcPr>
            <w:tcW w:w="120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130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Витамин С</w:t>
            </w:r>
          </w:p>
        </w:tc>
        <w:tc>
          <w:tcPr>
            <w:tcW w:w="115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N рецептуры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Итого за первый день: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Итого за второй день: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.... и т.д. по дням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Итого за весь период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Среднее значение за период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Содержание белков, жиров, углеводов в меню за период в % от калорийности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2" w:name="sub_10013"/>
      <w:bookmarkEnd w:id="22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13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Суммарные объемы блюд по приемам пищи (в граммах)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1776"/>
        <w:gridCol w:w="1742"/>
        <w:gridCol w:w="1797"/>
        <w:gridCol w:w="1753"/>
      </w:tblGrid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Возраст детей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</w:t>
            </w:r>
          </w:p>
        </w:tc>
      </w:tr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1 года до 3-х лет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350-450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450-550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200-250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400-500</w:t>
            </w:r>
          </w:p>
        </w:tc>
      </w:tr>
      <w:tr w:rsidR="006279BE" w:rsidRPr="006279BE" w:rsidTr="006279B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3-х до 7-ми лет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400-550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600-800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250-350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450-600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3" w:name="sub_10014"/>
      <w:bookmarkEnd w:id="23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14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Таблица замены продуктов по белкам и углеводам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1411"/>
        <w:gridCol w:w="1343"/>
        <w:gridCol w:w="1252"/>
        <w:gridCol w:w="1286"/>
        <w:gridCol w:w="1472"/>
      </w:tblGrid>
      <w:tr w:rsidR="006279BE" w:rsidRPr="006279BE" w:rsidTr="006279BE">
        <w:tc>
          <w:tcPr>
            <w:tcW w:w="286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 продуктов</w:t>
            </w:r>
          </w:p>
        </w:tc>
        <w:tc>
          <w:tcPr>
            <w:tcW w:w="148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Количество (нетто, г)</w:t>
            </w:r>
          </w:p>
        </w:tc>
        <w:tc>
          <w:tcPr>
            <w:tcW w:w="432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Химический состав</w:t>
            </w:r>
          </w:p>
        </w:tc>
        <w:tc>
          <w:tcPr>
            <w:tcW w:w="159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Добавить к суточному рациону или исключить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хлеба (по белкам и углеводам)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Мука пшеничная 1 сорт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картофеля (по углеводам)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Свекла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Капуста белокочанная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свежих яблок (по углеводам)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Яблоки свежие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Яблоки сушеные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Курага (без косточек)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Чернослив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молока (по белку)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(1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(2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мяса (по белку)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(1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(2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+ 6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+ 4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- 9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+ 13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рыбы (по белку)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Говядина 1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-11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- 6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- 8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- 20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- 13 г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творога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1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- 3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+ 9 г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- 5 г</w:t>
            </w:r>
          </w:p>
        </w:tc>
      </w:tr>
      <w:tr w:rsidR="006279BE" w:rsidRPr="006279BE" w:rsidTr="006279B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яйца (по белку)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 1 шт.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1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4" w:name="sub_10015"/>
      <w:bookmarkEnd w:id="24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15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lastRenderedPageBreak/>
        <w:t>Схема</w:t>
      </w: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введения прикорма детям первого года жизни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474"/>
        <w:gridCol w:w="500"/>
        <w:gridCol w:w="526"/>
        <w:gridCol w:w="1067"/>
        <w:gridCol w:w="1097"/>
        <w:gridCol w:w="641"/>
        <w:gridCol w:w="554"/>
        <w:gridCol w:w="542"/>
        <w:gridCol w:w="580"/>
      </w:tblGrid>
      <w:tr w:rsidR="006279BE" w:rsidRPr="006279BE" w:rsidTr="006279BE">
        <w:tc>
          <w:tcPr>
            <w:tcW w:w="366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 продуктов и блюд (г,мл)</w:t>
            </w:r>
          </w:p>
        </w:tc>
        <w:tc>
          <w:tcPr>
            <w:tcW w:w="6585" w:type="dxa"/>
            <w:gridSpan w:val="9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Возраст (мес.)</w:t>
            </w:r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Овощное пюре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Молочная каша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Фруктовое пюре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5-60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90-100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Фруктовый сок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5-60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90-100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</w:t>
            </w:r>
            <w:hyperlink r:id="rId48" w:anchor="sub_999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10-40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Желток ,шт.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Мясное пюре</w:t>
            </w:r>
            <w:hyperlink r:id="rId49" w:anchor="sub_999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5-30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60-70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Рыбное пюре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5-30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30-60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Кефир и др. кисломол. напитки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Сухари, печенье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Растительное масло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1-3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  <w:tr w:rsidR="006279BE" w:rsidRPr="006279BE" w:rsidTr="006279B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Сливочное масло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______________________________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не ранее 6 мес.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5" w:name="sub_10016"/>
      <w:bookmarkEnd w:id="25"/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16</w:t>
      </w: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6279B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6279BE" w:rsidRPr="006279BE" w:rsidRDefault="006279BE" w:rsidP="006279B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6279B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 здоровья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657"/>
        <w:gridCol w:w="1686"/>
        <w:gridCol w:w="501"/>
        <w:gridCol w:w="501"/>
        <w:gridCol w:w="501"/>
        <w:gridCol w:w="501"/>
        <w:gridCol w:w="514"/>
        <w:gridCol w:w="605"/>
        <w:gridCol w:w="489"/>
        <w:gridCol w:w="522"/>
      </w:tblGrid>
      <w:tr w:rsidR="006279BE" w:rsidRPr="006279BE" w:rsidTr="006279BE">
        <w:tc>
          <w:tcPr>
            <w:tcW w:w="93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91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Ф.И.О. работника</w:t>
            </w:r>
            <w:hyperlink r:id="rId50" w:anchor="sub_1611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78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575" w:type="dxa"/>
            <w:gridSpan w:val="8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Месяц/дни</w:t>
            </w:r>
            <w:hyperlink r:id="rId51" w:anchor="sub_1612" w:history="1">
              <w:r w:rsidRPr="006279B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**</w:t>
              </w:r>
            </w:hyperlink>
          </w:p>
        </w:tc>
      </w:tr>
      <w:tr w:rsidR="006279BE" w:rsidRPr="006279BE" w:rsidTr="006279B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6279BE" w:rsidRPr="006279BE" w:rsidRDefault="006279BE" w:rsidP="006279B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</w:tr>
      <w:tr w:rsidR="006279BE" w:rsidRPr="006279BE" w:rsidTr="006279B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6279BE" w:rsidRPr="006279BE" w:rsidTr="006279B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279BE" w:rsidRPr="006279BE" w:rsidRDefault="006279BE" w:rsidP="006279B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6279B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Примечание: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Список работников, отмеченных в журнале на день осмотра, должен соответствовать числу работников на этот день в смену.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** Условные обозначения:</w:t>
      </w:r>
    </w:p>
    <w:p w:rsidR="006279BE" w:rsidRPr="006279BE" w:rsidRDefault="006279BE" w:rsidP="006279B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6279B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Зд. - здоров; Отстранен - отстранен от работы; отп. - отпуск; В - выходной; б/л - больничный лист.</w:t>
      </w:r>
    </w:p>
    <w:p w:rsidR="00CE0C23" w:rsidRDefault="00CE0C23"/>
    <w:sectPr w:rsidR="00CE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107F"/>
    <w:multiLevelType w:val="multilevel"/>
    <w:tmpl w:val="0194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A14E7"/>
    <w:multiLevelType w:val="multilevel"/>
    <w:tmpl w:val="355C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46704"/>
    <w:multiLevelType w:val="multilevel"/>
    <w:tmpl w:val="AF7E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33B19"/>
    <w:multiLevelType w:val="multilevel"/>
    <w:tmpl w:val="F45A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E3AB7"/>
    <w:multiLevelType w:val="multilevel"/>
    <w:tmpl w:val="901A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C965FD"/>
    <w:multiLevelType w:val="multilevel"/>
    <w:tmpl w:val="F06C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921A06"/>
    <w:multiLevelType w:val="multilevel"/>
    <w:tmpl w:val="37D2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E416F"/>
    <w:multiLevelType w:val="multilevel"/>
    <w:tmpl w:val="15E0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652BA"/>
    <w:multiLevelType w:val="multilevel"/>
    <w:tmpl w:val="EA4C1C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E03C3B"/>
    <w:multiLevelType w:val="multilevel"/>
    <w:tmpl w:val="CF54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B918FF"/>
    <w:multiLevelType w:val="multilevel"/>
    <w:tmpl w:val="5DC4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683B5C"/>
    <w:multiLevelType w:val="multilevel"/>
    <w:tmpl w:val="0BF0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AA188D"/>
    <w:multiLevelType w:val="multilevel"/>
    <w:tmpl w:val="047EB8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110DF2"/>
    <w:multiLevelType w:val="multilevel"/>
    <w:tmpl w:val="7C64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557E3"/>
    <w:multiLevelType w:val="multilevel"/>
    <w:tmpl w:val="E604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501778"/>
    <w:multiLevelType w:val="multilevel"/>
    <w:tmpl w:val="2900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C52676"/>
    <w:multiLevelType w:val="multilevel"/>
    <w:tmpl w:val="6E38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1D1E8F"/>
    <w:multiLevelType w:val="multilevel"/>
    <w:tmpl w:val="04C6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8B701C"/>
    <w:multiLevelType w:val="multilevel"/>
    <w:tmpl w:val="5464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2613FE"/>
    <w:multiLevelType w:val="multilevel"/>
    <w:tmpl w:val="38C8E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2777FB"/>
    <w:multiLevelType w:val="multilevel"/>
    <w:tmpl w:val="4544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D27C55"/>
    <w:multiLevelType w:val="multilevel"/>
    <w:tmpl w:val="288A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5E5AE9"/>
    <w:multiLevelType w:val="multilevel"/>
    <w:tmpl w:val="C552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AE726F"/>
    <w:multiLevelType w:val="multilevel"/>
    <w:tmpl w:val="CB08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0A2C10"/>
    <w:multiLevelType w:val="multilevel"/>
    <w:tmpl w:val="2252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711206"/>
    <w:multiLevelType w:val="multilevel"/>
    <w:tmpl w:val="31A0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1A6760"/>
    <w:multiLevelType w:val="multilevel"/>
    <w:tmpl w:val="13C6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7A4DBB"/>
    <w:multiLevelType w:val="multilevel"/>
    <w:tmpl w:val="6BF6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BE24D6"/>
    <w:multiLevelType w:val="multilevel"/>
    <w:tmpl w:val="A7D0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9"/>
  </w:num>
  <w:num w:numId="3">
    <w:abstractNumId w:val="12"/>
  </w:num>
  <w:num w:numId="4">
    <w:abstractNumId w:val="11"/>
  </w:num>
  <w:num w:numId="5">
    <w:abstractNumId w:val="4"/>
  </w:num>
  <w:num w:numId="6">
    <w:abstractNumId w:val="25"/>
  </w:num>
  <w:num w:numId="7">
    <w:abstractNumId w:val="1"/>
  </w:num>
  <w:num w:numId="8">
    <w:abstractNumId w:val="0"/>
  </w:num>
  <w:num w:numId="9">
    <w:abstractNumId w:val="10"/>
  </w:num>
  <w:num w:numId="10">
    <w:abstractNumId w:val="5"/>
  </w:num>
  <w:num w:numId="11">
    <w:abstractNumId w:val="9"/>
  </w:num>
  <w:num w:numId="12">
    <w:abstractNumId w:val="26"/>
  </w:num>
  <w:num w:numId="13">
    <w:abstractNumId w:val="17"/>
  </w:num>
  <w:num w:numId="14">
    <w:abstractNumId w:val="27"/>
  </w:num>
  <w:num w:numId="15">
    <w:abstractNumId w:val="23"/>
  </w:num>
  <w:num w:numId="16">
    <w:abstractNumId w:val="15"/>
  </w:num>
  <w:num w:numId="17">
    <w:abstractNumId w:val="6"/>
  </w:num>
  <w:num w:numId="18">
    <w:abstractNumId w:val="2"/>
  </w:num>
  <w:num w:numId="19">
    <w:abstractNumId w:val="21"/>
  </w:num>
  <w:num w:numId="20">
    <w:abstractNumId w:val="7"/>
  </w:num>
  <w:num w:numId="21">
    <w:abstractNumId w:val="16"/>
  </w:num>
  <w:num w:numId="22">
    <w:abstractNumId w:val="24"/>
  </w:num>
  <w:num w:numId="23">
    <w:abstractNumId w:val="14"/>
  </w:num>
  <w:num w:numId="24">
    <w:abstractNumId w:val="3"/>
  </w:num>
  <w:num w:numId="25">
    <w:abstractNumId w:val="13"/>
  </w:num>
  <w:num w:numId="26">
    <w:abstractNumId w:val="28"/>
  </w:num>
  <w:num w:numId="27">
    <w:abstractNumId w:val="20"/>
  </w:num>
  <w:num w:numId="28">
    <w:abstractNumId w:val="22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BE"/>
    <w:rsid w:val="006279BE"/>
    <w:rsid w:val="00CE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263A9-0A8E-4485-9074-BBF39BF5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79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79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279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279B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79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79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7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279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279BE"/>
  </w:style>
  <w:style w:type="character" w:customStyle="1" w:styleId="apple-converted-space">
    <w:name w:val="apple-converted-space"/>
    <w:basedOn w:val="a0"/>
    <w:rsid w:val="006279BE"/>
  </w:style>
  <w:style w:type="paragraph" w:styleId="a3">
    <w:name w:val="Normal (Web)"/>
    <w:basedOn w:val="a"/>
    <w:uiPriority w:val="99"/>
    <w:semiHidden/>
    <w:unhideWhenUsed/>
    <w:rsid w:val="0062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79B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279BE"/>
    <w:rPr>
      <w:color w:val="800080"/>
      <w:u w:val="single"/>
    </w:rPr>
  </w:style>
  <w:style w:type="paragraph" w:customStyle="1" w:styleId="af6">
    <w:name w:val="af6"/>
    <w:basedOn w:val="a"/>
    <w:rsid w:val="0062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279BE"/>
    <w:rPr>
      <w:b/>
      <w:bCs/>
    </w:rPr>
  </w:style>
  <w:style w:type="paragraph" w:customStyle="1" w:styleId="aff4">
    <w:name w:val="aff4"/>
    <w:basedOn w:val="a"/>
    <w:rsid w:val="0062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affd"/>
    <w:basedOn w:val="a"/>
    <w:rsid w:val="0062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aff5"/>
    <w:basedOn w:val="a"/>
    <w:rsid w:val="0062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3" Type="http://schemas.openxmlformats.org/officeDocument/2006/relationships/hyperlink" Target="http://ivo.garant.ru/document?id=4092137&amp;sub=1000" TargetMode="External"/><Relationship Id="rId4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8" Type="http://schemas.openxmlformats.org/officeDocument/2006/relationships/hyperlink" Target="http://ivo.garant.ru/document?id=4079328&amp;sub=10000" TargetMode="External"/><Relationship Id="rId5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6" Type="http://schemas.openxmlformats.org/officeDocument/2006/relationships/hyperlink" Target="http://ivo.garant.ru/document?id=3000000&amp;sub=0" TargetMode="External"/><Relationship Id="rId2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23034</Words>
  <Characters>131296</Characters>
  <Application>Microsoft Office Word</Application>
  <DocSecurity>0</DocSecurity>
  <Lines>1094</Lines>
  <Paragraphs>308</Paragraphs>
  <ScaleCrop>false</ScaleCrop>
  <Company>Дом</Company>
  <LinksUpToDate>false</LinksUpToDate>
  <CharactersWithSpaces>154022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2</cp:revision>
  <dcterms:created xsi:type="dcterms:W3CDTF">2017-01-09T07:01:00Z</dcterms:created>
  <dcterms:modified xsi:type="dcterms:W3CDTF">2017-01-09T07:03:00Z</dcterms:modified>
</cp:coreProperties>
</file>